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6DB0D">
      <w:pPr>
        <w:snapToGrid w:val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深圳市医疗器械检测中心</w:t>
      </w:r>
    </w:p>
    <w:p w14:paraId="2FBAA41D">
      <w:pPr>
        <w:snapToGrid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洁净度委托检测合同</w:t>
      </w:r>
    </w:p>
    <w:p w14:paraId="021D44E1">
      <w:pPr>
        <w:spacing w:line="1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合同编号：                        检品编号：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622"/>
        <w:gridCol w:w="1243"/>
        <w:gridCol w:w="218"/>
        <w:gridCol w:w="683"/>
        <w:gridCol w:w="382"/>
        <w:gridCol w:w="3312"/>
      </w:tblGrid>
      <w:tr w14:paraId="11A7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0DBBB81B"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</w:t>
            </w:r>
          </w:p>
          <w:p w14:paraId="64FEA6E2"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托</w:t>
            </w:r>
          </w:p>
          <w:p w14:paraId="33855A5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</w:t>
            </w:r>
          </w:p>
          <w:p w14:paraId="7BF61268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</w:t>
            </w:r>
          </w:p>
          <w:p w14:paraId="0474EB80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</w:t>
            </w:r>
          </w:p>
        </w:tc>
        <w:tc>
          <w:tcPr>
            <w:tcW w:w="8460" w:type="dxa"/>
            <w:gridSpan w:val="6"/>
            <w:noWrap w:val="0"/>
            <w:vAlign w:val="center"/>
          </w:tcPr>
          <w:p w14:paraId="12E01E3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委托单位：</w:t>
            </w:r>
          </w:p>
        </w:tc>
      </w:tr>
      <w:tr w14:paraId="44CA2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0F364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6"/>
            <w:noWrap w:val="0"/>
            <w:vAlign w:val="center"/>
          </w:tcPr>
          <w:p w14:paraId="3AD45D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洁净区名称：</w:t>
            </w:r>
          </w:p>
        </w:tc>
      </w:tr>
      <w:tr w14:paraId="4C301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72AB9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6"/>
            <w:noWrap w:val="0"/>
            <w:vAlign w:val="center"/>
          </w:tcPr>
          <w:p w14:paraId="040414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洁净区状态：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静态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动态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空态</w:t>
            </w:r>
          </w:p>
        </w:tc>
      </w:tr>
      <w:tr w14:paraId="0781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2A9F5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6"/>
            <w:noWrap w:val="0"/>
            <w:vAlign w:val="center"/>
          </w:tcPr>
          <w:p w14:paraId="1038306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检测项目：温度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 相对湿度□  换气次数□  风速□  静压差□ </w:t>
            </w:r>
          </w:p>
          <w:p w14:paraId="5CB23E8B">
            <w:pPr>
              <w:ind w:firstLine="1200" w:firstLineChars="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悬浮粒子(尘埃数)□   沉降菌□   浮游菌□   其他□：</w:t>
            </w:r>
          </w:p>
        </w:tc>
      </w:tr>
      <w:tr w14:paraId="69600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36019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6"/>
            <w:noWrap w:val="0"/>
            <w:vAlign w:val="center"/>
          </w:tcPr>
          <w:p w14:paraId="7D5ACCB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检测依据:</w:t>
            </w:r>
          </w:p>
          <w:p w14:paraId="665173C7">
            <w:pPr>
              <w:autoSpaceDE w:val="0"/>
              <w:autoSpaceDN w:val="0"/>
              <w:adjustRightInd w:val="0"/>
              <w:ind w:firstLine="1080" w:firstLineChars="45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YY/T 0033-2000《无菌医疗器具生产管理规范》</w:t>
            </w:r>
          </w:p>
          <w:p w14:paraId="7471B70B">
            <w:pPr>
              <w:autoSpaceDE w:val="0"/>
              <w:autoSpaceDN w:val="0"/>
              <w:adjustRightInd w:val="0"/>
              <w:ind w:firstLine="1058" w:firstLineChars="441"/>
              <w:jc w:val="left"/>
              <w:rPr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kern w:val="0"/>
                <w:sz w:val="24"/>
                <w:szCs w:val="24"/>
                <w:lang w:val="zh-CN"/>
              </w:rPr>
              <w:t>GB/T 16292-2010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zh-CN"/>
              </w:rPr>
              <w:t>《医药工业洁净室</w:t>
            </w:r>
            <w:r>
              <w:rPr>
                <w:color w:val="000000"/>
                <w:kern w:val="0"/>
                <w:sz w:val="24"/>
                <w:szCs w:val="24"/>
                <w:lang w:val="zh-CN"/>
              </w:rPr>
              <w:t>(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zh-CN"/>
              </w:rPr>
              <w:t>区</w:t>
            </w:r>
            <w:r>
              <w:rPr>
                <w:color w:val="000000"/>
                <w:kern w:val="0"/>
                <w:sz w:val="24"/>
                <w:szCs w:val="24"/>
                <w:lang w:val="zh-CN"/>
              </w:rPr>
              <w:t>)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zh-CN"/>
              </w:rPr>
              <w:t>悬浮粒子的测试方法》</w:t>
            </w:r>
          </w:p>
          <w:p w14:paraId="2B1E1956">
            <w:pPr>
              <w:autoSpaceDE w:val="0"/>
              <w:autoSpaceDN w:val="0"/>
              <w:adjustRightInd w:val="0"/>
              <w:ind w:firstLine="1058" w:firstLineChars="441"/>
              <w:jc w:val="left"/>
              <w:rPr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kern w:val="0"/>
                <w:sz w:val="24"/>
                <w:szCs w:val="24"/>
                <w:lang w:val="zh-CN"/>
              </w:rPr>
              <w:t>GB/T 16293-2010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zh-CN"/>
              </w:rPr>
              <w:t>《医药工业洁净室</w:t>
            </w:r>
            <w:r>
              <w:rPr>
                <w:color w:val="000000"/>
                <w:kern w:val="0"/>
                <w:sz w:val="24"/>
                <w:szCs w:val="24"/>
                <w:lang w:val="zh-CN"/>
              </w:rPr>
              <w:t>(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zh-CN"/>
              </w:rPr>
              <w:t>区</w:t>
            </w:r>
            <w:r>
              <w:rPr>
                <w:color w:val="000000"/>
                <w:kern w:val="0"/>
                <w:sz w:val="24"/>
                <w:szCs w:val="24"/>
                <w:lang w:val="zh-CN"/>
              </w:rPr>
              <w:t>)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zh-CN"/>
              </w:rPr>
              <w:t>浮游菌的测试方法》</w:t>
            </w:r>
          </w:p>
          <w:p w14:paraId="30E84688">
            <w:pPr>
              <w:autoSpaceDE w:val="0"/>
              <w:autoSpaceDN w:val="0"/>
              <w:adjustRightInd w:val="0"/>
              <w:ind w:firstLine="1058" w:firstLineChars="441"/>
              <w:jc w:val="left"/>
              <w:rPr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kern w:val="0"/>
                <w:sz w:val="24"/>
                <w:szCs w:val="24"/>
                <w:lang w:val="zh-CN"/>
              </w:rPr>
              <w:t>GB/T 16294-2010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zh-CN"/>
              </w:rPr>
              <w:t>《医药工业洁净室</w:t>
            </w:r>
            <w:r>
              <w:rPr>
                <w:color w:val="000000"/>
                <w:kern w:val="0"/>
                <w:sz w:val="24"/>
                <w:szCs w:val="24"/>
                <w:lang w:val="zh-CN"/>
              </w:rPr>
              <w:t>(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zh-CN"/>
              </w:rPr>
              <w:t>区</w:t>
            </w:r>
            <w:r>
              <w:rPr>
                <w:color w:val="000000"/>
                <w:kern w:val="0"/>
                <w:sz w:val="24"/>
                <w:szCs w:val="24"/>
                <w:lang w:val="zh-CN"/>
              </w:rPr>
              <w:t>)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zh-CN"/>
              </w:rPr>
              <w:t>沉降菌的测试方法》</w:t>
            </w:r>
          </w:p>
          <w:p w14:paraId="78F0B571">
            <w:pPr>
              <w:ind w:firstLine="1058" w:firstLineChars="441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□《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医疗器械生产质量管理规范附录体外诊断试剂</w:t>
            </w:r>
            <w:r>
              <w:rPr>
                <w:rFonts w:hint="eastAsia"/>
                <w:color w:val="000000"/>
                <w:sz w:val="24"/>
                <w:szCs w:val="24"/>
              </w:rPr>
              <w:t>》</w:t>
            </w:r>
          </w:p>
          <w:p w14:paraId="37B5C9B5">
            <w:pPr>
              <w:ind w:firstLine="1058" w:firstLineChars="441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□其他：</w:t>
            </w:r>
          </w:p>
        </w:tc>
      </w:tr>
      <w:tr w14:paraId="5A3A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1E86D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noWrap w:val="0"/>
            <w:vAlign w:val="center"/>
          </w:tcPr>
          <w:p w14:paraId="262A88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平面图纸：有□无□</w:t>
            </w:r>
          </w:p>
          <w:p w14:paraId="7ACD14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 数 表：有□无□</w:t>
            </w:r>
          </w:p>
        </w:tc>
        <w:tc>
          <w:tcPr>
            <w:tcW w:w="4595" w:type="dxa"/>
            <w:gridSpan w:val="4"/>
            <w:noWrap w:val="0"/>
            <w:vAlign w:val="center"/>
          </w:tcPr>
          <w:p w14:paraId="59A52F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单位证明□  营业执照□   </w:t>
            </w:r>
          </w:p>
          <w:p w14:paraId="215D6E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生产企业许可证□</w:t>
            </w:r>
          </w:p>
        </w:tc>
      </w:tr>
      <w:tr w14:paraId="78F7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2BEED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noWrap w:val="0"/>
            <w:vAlign w:val="center"/>
          </w:tcPr>
          <w:p w14:paraId="58F47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住所：</w:t>
            </w:r>
          </w:p>
        </w:tc>
        <w:tc>
          <w:tcPr>
            <w:tcW w:w="4595" w:type="dxa"/>
            <w:gridSpan w:val="4"/>
            <w:noWrap w:val="0"/>
            <w:vAlign w:val="center"/>
          </w:tcPr>
          <w:p w14:paraId="2F812A5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检测地址：</w:t>
            </w:r>
          </w:p>
        </w:tc>
      </w:tr>
      <w:tr w14:paraId="53F9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2FB870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  <w:noWrap w:val="0"/>
            <w:vAlign w:val="center"/>
          </w:tcPr>
          <w:p w14:paraId="068D0F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</w:p>
        </w:tc>
        <w:tc>
          <w:tcPr>
            <w:tcW w:w="2144" w:type="dxa"/>
            <w:gridSpan w:val="3"/>
            <w:noWrap w:val="0"/>
            <w:vAlign w:val="center"/>
          </w:tcPr>
          <w:p w14:paraId="513EE3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3694" w:type="dxa"/>
            <w:gridSpan w:val="2"/>
            <w:noWrap w:val="0"/>
            <w:vAlign w:val="center"/>
          </w:tcPr>
          <w:p w14:paraId="314F91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传真/邮箱：</w:t>
            </w:r>
          </w:p>
        </w:tc>
      </w:tr>
      <w:tr w14:paraId="6F930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5784958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</w:t>
            </w:r>
          </w:p>
          <w:p w14:paraId="31E148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</w:t>
            </w:r>
          </w:p>
          <w:p w14:paraId="2AAA15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</w:t>
            </w:r>
          </w:p>
          <w:p w14:paraId="0D8ABB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</w:t>
            </w:r>
          </w:p>
          <w:p w14:paraId="766104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</w:t>
            </w:r>
          </w:p>
        </w:tc>
        <w:tc>
          <w:tcPr>
            <w:tcW w:w="8460" w:type="dxa"/>
            <w:gridSpan w:val="6"/>
            <w:noWrap w:val="0"/>
            <w:vAlign w:val="center"/>
          </w:tcPr>
          <w:p w14:paraId="08088C3C">
            <w:pPr>
              <w:spacing w:line="60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预计检测收费：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</w:tc>
      </w:tr>
      <w:tr w14:paraId="35F4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733D6A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8" w:type="dxa"/>
            <w:gridSpan w:val="5"/>
            <w:noWrap w:val="0"/>
            <w:vAlign w:val="center"/>
          </w:tcPr>
          <w:p w14:paraId="4AC45A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检测方地址：深圳市南山区高新中二道</w:t>
            </w:r>
            <w:r>
              <w:rPr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12" w:type="dxa"/>
            <w:noWrap w:val="0"/>
            <w:vAlign w:val="center"/>
          </w:tcPr>
          <w:p w14:paraId="58B91635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邮编：</w:t>
            </w:r>
            <w:r>
              <w:rPr>
                <w:sz w:val="24"/>
                <w:szCs w:val="24"/>
              </w:rPr>
              <w:t>518057</w:t>
            </w:r>
          </w:p>
        </w:tc>
      </w:tr>
      <w:tr w14:paraId="6ED2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29E1DE3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gridSpan w:val="3"/>
            <w:noWrap w:val="0"/>
            <w:vAlign w:val="center"/>
          </w:tcPr>
          <w:p w14:paraId="448474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 0755-26031121</w:t>
            </w:r>
          </w:p>
        </w:tc>
        <w:tc>
          <w:tcPr>
            <w:tcW w:w="4377" w:type="dxa"/>
            <w:gridSpan w:val="3"/>
            <w:noWrap w:val="0"/>
            <w:vAlign w:val="center"/>
          </w:tcPr>
          <w:p w14:paraId="2B65A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邮箱：szidc-md@szidc.org.cn</w:t>
            </w:r>
          </w:p>
        </w:tc>
      </w:tr>
      <w:tr w14:paraId="692E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48" w:type="dxa"/>
            <w:noWrap w:val="0"/>
            <w:vAlign w:val="center"/>
          </w:tcPr>
          <w:p w14:paraId="646965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 w14:paraId="2FCAB7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460" w:type="dxa"/>
            <w:gridSpan w:val="6"/>
            <w:noWrap w:val="0"/>
            <w:vAlign w:val="center"/>
          </w:tcPr>
          <w:p w14:paraId="3929BB1C">
            <w:pPr>
              <w:rPr>
                <w:sz w:val="24"/>
                <w:szCs w:val="24"/>
              </w:rPr>
            </w:pPr>
          </w:p>
        </w:tc>
      </w:tr>
    </w:tbl>
    <w:p w14:paraId="47ABDE71">
      <w:pPr>
        <w:spacing w:before="156" w:beforeLines="50" w:line="15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委托方代表：                          检测方代表：</w:t>
      </w:r>
    </w:p>
    <w:p w14:paraId="2CA381B7">
      <w:pPr>
        <w:spacing w:before="156" w:beforeLines="50" w:line="15" w:lineRule="auto"/>
        <w:ind w:firstLine="240" w:firstLineChars="100"/>
        <w:rPr>
          <w:sz w:val="30"/>
          <w:szCs w:val="30"/>
        </w:rPr>
      </w:pPr>
      <w:r>
        <w:rPr>
          <w:rFonts w:hint="eastAsia"/>
          <w:sz w:val="24"/>
          <w:szCs w:val="24"/>
        </w:rPr>
        <w:t>日期：                                日期：</w:t>
      </w:r>
    </w:p>
    <w:p w14:paraId="0C7EB744">
      <w:pPr>
        <w:spacing w:line="14" w:lineRule="auto"/>
        <w:jc w:val="center"/>
        <w:rPr>
          <w:sz w:val="30"/>
          <w:szCs w:val="30"/>
        </w:rPr>
      </w:pPr>
    </w:p>
    <w:p w14:paraId="6CC09E20">
      <w:pPr>
        <w:spacing w:line="14" w:lineRule="auto"/>
        <w:jc w:val="center"/>
        <w:rPr>
          <w:rFonts w:hint="eastAsia"/>
          <w:sz w:val="30"/>
          <w:szCs w:val="30"/>
        </w:rPr>
      </w:pPr>
    </w:p>
    <w:p w14:paraId="0B1E1C34">
      <w:pPr>
        <w:spacing w:line="14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合同说明</w:t>
      </w:r>
    </w:p>
    <w:p w14:paraId="4431A502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本合同适用于委托深圳市医疗器械检测中心进行洁净度检测。</w:t>
      </w:r>
    </w:p>
    <w:p w14:paraId="5B41009D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合同生效时间从合同确认之日起。</w:t>
      </w:r>
    </w:p>
    <w:p w14:paraId="12A3862D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收到预约检测材料后，检测方原则上在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个工作日内与委托方预约现场检测时间，委托方领取检测报告</w:t>
      </w:r>
      <w:r>
        <w:rPr>
          <w:rFonts w:hint="eastAsia"/>
          <w:sz w:val="24"/>
          <w:szCs w:val="24"/>
          <w:lang w:val="en-US" w:eastAsia="zh-CN"/>
        </w:rPr>
        <w:t>前</w:t>
      </w:r>
      <w:r>
        <w:rPr>
          <w:rFonts w:hint="eastAsia"/>
          <w:sz w:val="24"/>
          <w:szCs w:val="24"/>
        </w:rPr>
        <w:t>交纳检测费。</w:t>
      </w:r>
    </w:p>
    <w:p w14:paraId="6E3FA001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正常情况检测方于检测完毕后30个工作日内出具检测报告。</w:t>
      </w:r>
    </w:p>
    <w:p w14:paraId="7318BB13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合同生效后，若需要修改合同，双方应共同协商，取得一致后，重新修改合同，并经双方签字确认。</w:t>
      </w:r>
    </w:p>
    <w:p w14:paraId="4F6D4199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在执行合同的过程中，若出现有对合同的偏离，检测方应及时通知委托方。</w:t>
      </w:r>
    </w:p>
    <w:p w14:paraId="46C07319">
      <w:pPr>
        <w:numPr>
          <w:ilvl w:val="0"/>
          <w:numId w:val="1"/>
        </w:num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委托检测合同填写要求：一律使用蓝黑墨水或碳素墨水书写，字迹清晰、端正，内容齐全。</w:t>
      </w:r>
    </w:p>
    <w:p w14:paraId="47D8B103">
      <w:pPr>
        <w:numPr>
          <w:ilvl w:val="0"/>
          <w:numId w:val="1"/>
        </w:num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检测方应对委托方的技术、资料和数据严格保密。</w:t>
      </w:r>
    </w:p>
    <w:p w14:paraId="391DBC7F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在合同执行过程中，如发生纠纷或政策、法规有新的规定、要求，合同双方应协商解决，若双方不能达成一致时，交深圳市市场监督管理局仲裁。</w:t>
      </w:r>
    </w:p>
    <w:p w14:paraId="1CD7D1C3">
      <w:pPr>
        <w:tabs>
          <w:tab w:val="left" w:pos="0"/>
        </w:tabs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10、合同说明是本委托检测合同不可分割的一部分。</w:t>
      </w:r>
    </w:p>
    <w:p w14:paraId="46D79E5B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11、本合同一式两份，委托方与检测方各执一份。</w:t>
      </w:r>
    </w:p>
    <w:p w14:paraId="3D84BFF5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12、首次现场检测不合格，检测方发出整改通知书，委托方在指定时间内整改完毕后，可重新检测一次，超过指定时间视为终止合同。</w:t>
      </w:r>
    </w:p>
    <w:p w14:paraId="2677C861">
      <w:pPr>
        <w:snapToGrid w:val="0"/>
        <w:jc w:val="center"/>
        <w:rPr>
          <w:b/>
          <w:sz w:val="32"/>
          <w:szCs w:val="32"/>
        </w:rPr>
      </w:pPr>
    </w:p>
    <w:p w14:paraId="5D2E2968"/>
    <w:p w14:paraId="55C79DCC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134" w:bottom="851" w:left="1418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72800">
    <w:pPr>
      <w:pStyle w:val="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SECTIONPAGES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B0CA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1AFF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96BE5">
    <w:pPr>
      <w:pStyle w:val="4"/>
      <w:tabs>
        <w:tab w:val="right" w:pos="8400"/>
        <w:tab w:val="clear" w:pos="8306"/>
      </w:tabs>
      <w:jc w:val="both"/>
      <w:rPr>
        <w:rFonts w:ascii="Times New Roman" w:hAnsi="Times New Roman"/>
      </w:rPr>
    </w:pPr>
    <w:r>
      <w:rPr>
        <w:rFonts w:ascii="Times New Roman" w:hAnsi="Times New Roman" w:eastAsia="黑体"/>
      </w:rPr>
      <w:drawing>
        <wp:inline distT="0" distB="0" distL="114300" distR="114300">
          <wp:extent cx="2166620" cy="215900"/>
          <wp:effectExtent l="0" t="0" r="5080" b="12700"/>
          <wp:docPr id="2" name="图片 2" descr="2-文件标题用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-文件标题用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Times New Roman" w:hAnsi="Times New Roman" w:eastAsia="黑体"/>
        <w:lang w:val="en-US" w:eastAsia="zh-CN"/>
      </w:rPr>
      <w:t xml:space="preserve">                                              </w:t>
    </w:r>
    <w:r>
      <w:rPr>
        <w:rFonts w:ascii="Times New Roman" w:hAnsi="Times New Roman"/>
      </w:rPr>
      <w:t>SZIDC/F-7.1-001-1</w:t>
    </w:r>
    <w:r>
      <w:rPr>
        <w:rFonts w:hint="eastAsia" w:ascii="Times New Roman" w:hAnsi="Times New Roman"/>
        <w:lang w:val="en-US" w:eastAsia="zh-CN"/>
      </w:rPr>
      <w:t>5</w:t>
    </w:r>
    <w:r>
      <w:rPr>
        <w:rFonts w:ascii="Times New Roman" w:hAnsi="Times New Roman"/>
      </w:rPr>
      <w:t>-05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C1F5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AF838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0486E"/>
    <w:multiLevelType w:val="multilevel"/>
    <w:tmpl w:val="2EC0486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ZjI0NmY4OWIyN2M3MmZiZGM4ODg2MGNlNjAxNWEifQ=="/>
  </w:docVars>
  <w:rsids>
    <w:rsidRoot w:val="00D51D44"/>
    <w:rsid w:val="000473CB"/>
    <w:rsid w:val="000570B9"/>
    <w:rsid w:val="000615F8"/>
    <w:rsid w:val="000972CA"/>
    <w:rsid w:val="000C27A1"/>
    <w:rsid w:val="000C71D0"/>
    <w:rsid w:val="000C727A"/>
    <w:rsid w:val="0013325B"/>
    <w:rsid w:val="00143788"/>
    <w:rsid w:val="00154254"/>
    <w:rsid w:val="00191A2A"/>
    <w:rsid w:val="002201D4"/>
    <w:rsid w:val="00301FB6"/>
    <w:rsid w:val="003141F5"/>
    <w:rsid w:val="00326913"/>
    <w:rsid w:val="003F2F0B"/>
    <w:rsid w:val="0042151F"/>
    <w:rsid w:val="004257EF"/>
    <w:rsid w:val="00482864"/>
    <w:rsid w:val="004C0D31"/>
    <w:rsid w:val="004C1A6F"/>
    <w:rsid w:val="004F7C0B"/>
    <w:rsid w:val="00516FBB"/>
    <w:rsid w:val="0055141C"/>
    <w:rsid w:val="00573AC7"/>
    <w:rsid w:val="005C049C"/>
    <w:rsid w:val="005C7DF4"/>
    <w:rsid w:val="005D561C"/>
    <w:rsid w:val="00680B67"/>
    <w:rsid w:val="00692359"/>
    <w:rsid w:val="006A1780"/>
    <w:rsid w:val="00733CB8"/>
    <w:rsid w:val="007C145A"/>
    <w:rsid w:val="007F0CA9"/>
    <w:rsid w:val="00856070"/>
    <w:rsid w:val="00896D87"/>
    <w:rsid w:val="008B1268"/>
    <w:rsid w:val="008C38D4"/>
    <w:rsid w:val="008E1256"/>
    <w:rsid w:val="00956B88"/>
    <w:rsid w:val="009B3999"/>
    <w:rsid w:val="009B6290"/>
    <w:rsid w:val="009C5190"/>
    <w:rsid w:val="00A939EA"/>
    <w:rsid w:val="00AB1C38"/>
    <w:rsid w:val="00AD3CFF"/>
    <w:rsid w:val="00AD6EEF"/>
    <w:rsid w:val="00B21C75"/>
    <w:rsid w:val="00C8765B"/>
    <w:rsid w:val="00C91C3D"/>
    <w:rsid w:val="00C921BC"/>
    <w:rsid w:val="00D10522"/>
    <w:rsid w:val="00D51D44"/>
    <w:rsid w:val="00DD101C"/>
    <w:rsid w:val="00DE172D"/>
    <w:rsid w:val="00E63C93"/>
    <w:rsid w:val="00E73B6C"/>
    <w:rsid w:val="00E933CD"/>
    <w:rsid w:val="00EB308C"/>
    <w:rsid w:val="00EB3255"/>
    <w:rsid w:val="00EF4788"/>
    <w:rsid w:val="02F02D26"/>
    <w:rsid w:val="03C13033"/>
    <w:rsid w:val="06B10259"/>
    <w:rsid w:val="0BEF4E56"/>
    <w:rsid w:val="0C055B72"/>
    <w:rsid w:val="0C152235"/>
    <w:rsid w:val="0C1B7ADA"/>
    <w:rsid w:val="13405BF3"/>
    <w:rsid w:val="190653E0"/>
    <w:rsid w:val="1B7020A3"/>
    <w:rsid w:val="1BA26BD9"/>
    <w:rsid w:val="2223408B"/>
    <w:rsid w:val="23303C76"/>
    <w:rsid w:val="23ED1EEC"/>
    <w:rsid w:val="252D55D5"/>
    <w:rsid w:val="294C020E"/>
    <w:rsid w:val="2A4829E6"/>
    <w:rsid w:val="2CDD4954"/>
    <w:rsid w:val="32437477"/>
    <w:rsid w:val="363B747C"/>
    <w:rsid w:val="39A74E3A"/>
    <w:rsid w:val="42F253F9"/>
    <w:rsid w:val="46B24B8A"/>
    <w:rsid w:val="499B376A"/>
    <w:rsid w:val="4ADD7257"/>
    <w:rsid w:val="4BBF5B42"/>
    <w:rsid w:val="4FD93BD9"/>
    <w:rsid w:val="529B093A"/>
    <w:rsid w:val="547E62FE"/>
    <w:rsid w:val="5D75471F"/>
    <w:rsid w:val="62300F28"/>
    <w:rsid w:val="636211C8"/>
    <w:rsid w:val="66FA1823"/>
    <w:rsid w:val="6A904799"/>
    <w:rsid w:val="6D2C174F"/>
    <w:rsid w:val="70E00D2B"/>
    <w:rsid w:val="70FF6EB0"/>
    <w:rsid w:val="7D573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rFonts w:ascii="Calibri" w:hAnsi="Calibri"/>
      <w:kern w:val="0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828</Words>
  <Characters>930</Characters>
  <Lines>8</Lines>
  <Paragraphs>2</Paragraphs>
  <TotalTime>0</TotalTime>
  <ScaleCrop>false</ScaleCrop>
  <LinksUpToDate>false</LinksUpToDate>
  <CharactersWithSpaces>1080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2017-07-26T01:37:00Z</dcterms:created>
  <dc:creator>曾思婷</dc:creator>
  <cp:lastModifiedBy>董淑怡</cp:lastModifiedBy>
  <cp:lastPrinted>2019-07-15T01:43:00Z</cp:lastPrinted>
  <dcterms:modified xsi:type="dcterms:W3CDTF">2025-03-20T07:16:43Z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3D4CD17A54734C969AC87F49F38428B3_13</vt:lpwstr>
  </property>
  <property fmtid="{D5CDD505-2E9C-101B-9397-08002B2CF9AE}" pid="4" name="KSOTemplateDocerSaveRecord">
    <vt:lpwstr>eyJoZGlkIjoiY2JmZjI0NmY4OWIyN2M3MmZiZGM4ODg2MGNlNjAxNWEiLCJ1c2VySWQiOiIxNjM1NzI0MTk5In0=</vt:lpwstr>
  </property>
</Properties>
</file>