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9531B">
      <w:pPr>
        <w:ind w:left="-141" w:leftChars="-67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D488A">
      <w:pPr>
        <w:spacing w:line="560" w:lineRule="exact"/>
        <w:ind w:left="-141" w:leftChars="-67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关于举办2026年度（第14次）实验病理学公益网络学习会的通知</w:t>
      </w:r>
    </w:p>
    <w:p w14:paraId="4D339113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为促进实验病理学从业人员的学术交流，开展实验病理学公益网络学习会，自2019年起，已进入第8个年头，本次学习会是第308次学习会。</w:t>
      </w:r>
    </w:p>
    <w:p w14:paraId="59E31A2B">
      <w:pPr>
        <w:spacing w:line="500" w:lineRule="exact"/>
        <w:ind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4F9D16D1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中国毒理学会毒性病理学专委会，中国医学装备协会病理装备分会，中国实验动物学会实验病理学专委会，广东省实验动物学会，深圳市专家人才联合会，深圳市宏略创新管理研究院，深圳市分析测试协会，广东省药品监督管理局实验病理学重点实验室</w:t>
      </w:r>
    </w:p>
    <w:p w14:paraId="05F8BEAA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承办：深圳市药品检验研究院（深圳市医疗器械检测中心）</w:t>
      </w:r>
    </w:p>
    <w:p w14:paraId="52C076D8">
      <w:pPr>
        <w:spacing w:line="500" w:lineRule="exact"/>
        <w:ind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2C0E0162">
      <w:pPr>
        <w:spacing w:line="500" w:lineRule="exact"/>
        <w:ind w:firstLine="480" w:firstLineChars="2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17C8D020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仿宋_GB2312" w:eastAsia="仿宋_GB2312"/>
          <w:bCs/>
          <w:sz w:val="24"/>
        </w:rPr>
        <w:t>培训时间：2026年3月22日（周日） 14:00-18:00</w:t>
      </w:r>
    </w:p>
    <w:p w14:paraId="156AA8B4">
      <w:pPr>
        <w:spacing w:line="500" w:lineRule="exact"/>
        <w:ind w:right="210" w:rightChars="100" w:firstLine="482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毒性病理学专场</w:t>
      </w:r>
    </w:p>
    <w:p w14:paraId="3F459B2A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主持嘉宾：胡建廷，英永，山东药学科学院药物安评中心</w:t>
      </w:r>
    </w:p>
    <w:p w14:paraId="3CDACB90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演讲内容：</w:t>
      </w:r>
    </w:p>
    <w:p w14:paraId="382D022F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ascii="仿宋_GB2312" w:eastAsia="仿宋_GB2312"/>
          <w:sz w:val="24"/>
        </w:rPr>
        <w:t>金黄地鼠口腔黏膜刺激性试验注意事项及病理诊断标准探讨</w:t>
      </w:r>
      <w:r>
        <w:rPr>
          <w:rFonts w:hint="eastAsia" w:ascii="仿宋_GB2312" w:eastAsia="仿宋_GB2312"/>
          <w:sz w:val="24"/>
          <w:lang w:eastAsia="zh-CN"/>
        </w:rPr>
        <w:t>——</w:t>
      </w:r>
      <w:r>
        <w:rPr>
          <w:rFonts w:ascii="仿宋_GB2312" w:eastAsia="仿宋_GB2312"/>
          <w:sz w:val="24"/>
        </w:rPr>
        <w:t>廖文平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云南省药物研究所安评中心</w:t>
      </w:r>
    </w:p>
    <w:p w14:paraId="1235E86E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ascii="仿宋_GB2312" w:eastAsia="仿宋_GB2312"/>
          <w:sz w:val="24"/>
        </w:rPr>
        <w:t>实验病理中常用炎症标志物的应用探讨</w:t>
      </w:r>
      <w:r>
        <w:rPr>
          <w:rFonts w:hint="eastAsia" w:ascii="仿宋_GB2312" w:eastAsia="仿宋_GB2312"/>
          <w:sz w:val="24"/>
          <w:lang w:eastAsia="zh-CN"/>
        </w:rPr>
        <w:t>——</w:t>
      </w:r>
      <w:r>
        <w:rPr>
          <w:rFonts w:ascii="仿宋_GB2312" w:eastAsia="仿宋_GB2312"/>
          <w:sz w:val="24"/>
        </w:rPr>
        <w:t>王宇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上海市药品检验研究院</w:t>
      </w:r>
    </w:p>
    <w:p w14:paraId="022A77FB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ascii="仿宋_GB2312" w:eastAsia="仿宋_GB2312"/>
          <w:sz w:val="24"/>
        </w:rPr>
        <w:t>文献分享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lang w:eastAsia="zh-CN"/>
        </w:rPr>
        <w:t>《</w:t>
      </w:r>
      <w:r>
        <w:rPr>
          <w:rFonts w:ascii="仿宋_GB2312" w:eastAsia="仿宋_GB2312"/>
          <w:sz w:val="24"/>
        </w:rPr>
        <w:t>犬背景性病变</w:t>
      </w:r>
      <w:r>
        <w:rPr>
          <w:rFonts w:hint="eastAsia" w:ascii="仿宋_GB2312" w:eastAsia="仿宋_GB2312"/>
          <w:sz w:val="24"/>
          <w:lang w:eastAsia="zh-CN"/>
        </w:rPr>
        <w:t>》——</w:t>
      </w:r>
      <w:r>
        <w:rPr>
          <w:rFonts w:hint="eastAsia" w:ascii="仿宋_GB2312" w:eastAsia="仿宋_GB2312"/>
          <w:sz w:val="24"/>
        </w:rPr>
        <w:t>武文仪，</w:t>
      </w:r>
      <w:r>
        <w:rPr>
          <w:rFonts w:ascii="仿宋_GB2312" w:eastAsia="仿宋_GB2312"/>
          <w:sz w:val="24"/>
        </w:rPr>
        <w:t>中科中山药物创新研究院安评中心</w:t>
      </w:r>
    </w:p>
    <w:p w14:paraId="07010E80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</w:t>
      </w:r>
      <w:r>
        <w:rPr>
          <w:rFonts w:ascii="仿宋_GB2312" w:eastAsia="仿宋_GB2312"/>
          <w:sz w:val="24"/>
        </w:rPr>
        <w:t>放射性药物对SD大鼠造血免疫器官的影响</w:t>
      </w:r>
      <w:r>
        <w:rPr>
          <w:rFonts w:hint="eastAsia" w:ascii="仿宋_GB2312" w:eastAsia="仿宋_GB2312"/>
          <w:sz w:val="24"/>
          <w:lang w:eastAsia="zh-CN"/>
        </w:rPr>
        <w:t>——</w:t>
      </w:r>
      <w:r>
        <w:rPr>
          <w:rFonts w:ascii="仿宋_GB2312" w:eastAsia="仿宋_GB2312"/>
          <w:sz w:val="24"/>
        </w:rPr>
        <w:t>魏锦萍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中国辐射防护研究院药物安全性评价中心</w:t>
      </w:r>
    </w:p>
    <w:p w14:paraId="1D523FF3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会务负责</w:t>
      </w:r>
    </w:p>
    <w:p w14:paraId="3BBAEA8B">
      <w:pPr>
        <w:spacing w:line="500" w:lineRule="exact"/>
        <w:ind w:firstLine="560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南京烁朴生物科技有限公司</w:t>
      </w:r>
    </w:p>
    <w:p w14:paraId="636F69DD">
      <w:pPr>
        <w:spacing w:line="500" w:lineRule="exact"/>
        <w:ind w:left="6644" w:leftChars="2926" w:hanging="499" w:hangingChars="208"/>
        <w:jc w:val="lef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26227D7E">
      <w:pPr>
        <w:spacing w:line="500" w:lineRule="exact"/>
        <w:ind w:left="4229" w:leftChars="399" w:hanging="3391" w:hangingChars="1413"/>
        <w:jc w:val="center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   2026年</w:t>
      </w:r>
      <w:r>
        <w:rPr>
          <w:rFonts w:hint="eastAsia" w:ascii="仿宋_GB2312" w:hAnsi="仿宋_GB2312" w:eastAsia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5D0B3">
    <w:pPr>
      <w:pStyle w:val="6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6F5F7">
    <w:pPr>
      <w:pStyle w:val="6"/>
      <w:framePr w:wrap="around" w:vAnchor="text" w:hAnchor="margin" w:xAlign="right" w:y="1"/>
      <w:tabs>
        <w:tab w:val="clear" w:pos="4153"/>
        <w:tab w:val="clear" w:pos="8306"/>
      </w:tabs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E4A39ED">
    <w:pPr>
      <w:pStyle w:val="6"/>
      <w:tabs>
        <w:tab w:val="clear" w:pos="4153"/>
        <w:tab w:val="clear" w:pos="8306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A4A03"/>
    <w:multiLevelType w:val="singleLevel"/>
    <w:tmpl w:val="05FA4A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19"/>
    <w:rsid w:val="0001105D"/>
    <w:rsid w:val="0008649E"/>
    <w:rsid w:val="00125863"/>
    <w:rsid w:val="00277352"/>
    <w:rsid w:val="00415D71"/>
    <w:rsid w:val="00477AF4"/>
    <w:rsid w:val="004B3BC4"/>
    <w:rsid w:val="0051186E"/>
    <w:rsid w:val="005F1A2E"/>
    <w:rsid w:val="0061625D"/>
    <w:rsid w:val="00635D34"/>
    <w:rsid w:val="00753AFE"/>
    <w:rsid w:val="00756219"/>
    <w:rsid w:val="00854939"/>
    <w:rsid w:val="00A14AF3"/>
    <w:rsid w:val="00C24F70"/>
    <w:rsid w:val="00DE5ABF"/>
    <w:rsid w:val="00E95F6D"/>
    <w:rsid w:val="00EC7DBC"/>
    <w:rsid w:val="00ED5124"/>
    <w:rsid w:val="00EF4959"/>
    <w:rsid w:val="00F627B1"/>
    <w:rsid w:val="00F6612D"/>
    <w:rsid w:val="00FD3F26"/>
    <w:rsid w:val="01CC0983"/>
    <w:rsid w:val="02037192"/>
    <w:rsid w:val="05B54D46"/>
    <w:rsid w:val="096133B5"/>
    <w:rsid w:val="0B2D4462"/>
    <w:rsid w:val="0D5871C2"/>
    <w:rsid w:val="0DA77694"/>
    <w:rsid w:val="0DEB68E4"/>
    <w:rsid w:val="0EB0265D"/>
    <w:rsid w:val="15C44EC6"/>
    <w:rsid w:val="1F156C1C"/>
    <w:rsid w:val="236906A5"/>
    <w:rsid w:val="2A5F0988"/>
    <w:rsid w:val="2B426141"/>
    <w:rsid w:val="2C89648D"/>
    <w:rsid w:val="2F39628F"/>
    <w:rsid w:val="30336A9F"/>
    <w:rsid w:val="37340C21"/>
    <w:rsid w:val="37F00FE1"/>
    <w:rsid w:val="382117A3"/>
    <w:rsid w:val="3ACF5B89"/>
    <w:rsid w:val="3AD62A0C"/>
    <w:rsid w:val="3BE72676"/>
    <w:rsid w:val="3CA848B7"/>
    <w:rsid w:val="44D16FF4"/>
    <w:rsid w:val="46534B22"/>
    <w:rsid w:val="49676F56"/>
    <w:rsid w:val="4A9B460E"/>
    <w:rsid w:val="4E0B4EF2"/>
    <w:rsid w:val="505F2883"/>
    <w:rsid w:val="56412EFF"/>
    <w:rsid w:val="5C841C75"/>
    <w:rsid w:val="5CEB19FD"/>
    <w:rsid w:val="5E590CDA"/>
    <w:rsid w:val="5F3D56E4"/>
    <w:rsid w:val="66561E40"/>
    <w:rsid w:val="68570199"/>
    <w:rsid w:val="6CA62CDA"/>
    <w:rsid w:val="6E5C69DC"/>
    <w:rsid w:val="6F997223"/>
    <w:rsid w:val="73111FA8"/>
    <w:rsid w:val="788D20AE"/>
    <w:rsid w:val="7F731AA8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99"/>
    <w:rPr>
      <w:sz w:val="18"/>
      <w:szCs w:val="18"/>
    </w:rPr>
  </w:style>
  <w:style w:type="character" w:styleId="5">
    <w:name w:val="Hyperlink"/>
    <w:basedOn w:val="4"/>
    <w:qFormat/>
    <w:uiPriority w:val="99"/>
    <w:rPr>
      <w:color w:val="0563C1"/>
      <w:u w:val="single"/>
    </w:r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码1"/>
    <w:qFormat/>
    <w:uiPriority w:val="0"/>
  </w:style>
  <w:style w:type="character" w:customStyle="1" w:styleId="8">
    <w:name w:val="10"/>
    <w:basedOn w:val="4"/>
    <w:qFormat/>
    <w:uiPriority w:val="0"/>
    <w:rPr>
      <w:rFonts w:hint="default" w:ascii="Calibri" w:hAnsi="Calibri" w:cs="Calibri"/>
    </w:rPr>
  </w:style>
  <w:style w:type="character" w:customStyle="1" w:styleId="9">
    <w:name w:val="15"/>
    <w:basedOn w:val="4"/>
    <w:qFormat/>
    <w:uiPriority w:val="0"/>
    <w:rPr>
      <w:rFonts w:hint="default" w:ascii="Calibri" w:hAnsi="Calibri" w:cs="Calibri"/>
      <w:color w:val="0563C1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532</Characters>
  <Lines>4</Lines>
  <Paragraphs>1</Paragraphs>
  <TotalTime>0</TotalTime>
  <ScaleCrop>false</ScaleCrop>
  <LinksUpToDate>false</LinksUpToDate>
  <CharactersWithSpaces>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2025-09-27T09:10:00Z</dcterms:created>
  <dc:creator>z2220</dc:creator>
  <cp:lastModifiedBy>水木</cp:lastModifiedBy>
  <dcterms:modified xsi:type="dcterms:W3CDTF">2026-02-27T00:33:31Z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eyJoZGlkIjoiMTBlZTRiMDQwNGVjMTAzNzdlYjczMzMyMTRlNWRlMGUiLCJ1c2VySWQiOiI0NzcyNzM1MDcifQ==</vt:lpwstr>
  </property>
  <property fmtid="{D5CDD505-2E9C-101B-9397-08002B2CF9AE}" pid="4" name="ICV">
    <vt:lpwstr>77BC4BC463514703B8E3A945FEB211C0_13</vt:lpwstr>
  </property>
</Properties>
</file>